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left"/>
        <w:textAlignment w:val="auto"/>
        <w:rPr>
          <w:rFonts w:hint="eastAsia" w:ascii="仿宋" w:hAnsi="仿宋" w:eastAsia="仿宋" w:cs="仿宋_GB2312"/>
          <w:color w:val="auto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年度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eastAsia="zh-CN"/>
        </w:rPr>
        <w:t>鄂州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市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eastAsia="zh-CN"/>
        </w:rPr>
        <w:t>科技创新智库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研究课题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宋体" w:hAnsi="宋体" w:eastAsia="宋体" w:cs="仿宋_GB2312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选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题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范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一、定向课题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1.鄂州市科技工作者现状、问题与对策研究。界定“科技工作者”概念的内涵与外延，弄清全市科技工作者的数量、结构与分布状况；概述全市科技工作者队伍的现状与特点，提出全市科技工作者队伍建设存在的问题及分析其形成原因，有针对性提出加强全市科技工作者队伍建设的对策建议或政策措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二、重点课题、一般性课题和指导性课题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1.以流域综合治理为基础统筹推进四化同步发展方面。深入研究自身的发展基础、资源禀赋、问题短板，突出因地制宜、发挥优势、特色发展，进一步明确功能定位和发展方向等方面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开展调查研究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，提出对策建议。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firstLine="640" w:firstLineChars="200"/>
        <w:jc w:val="both"/>
        <w:textAlignment w:val="auto"/>
        <w:rPr>
          <w:rStyle w:val="4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2.全面建设武汉都市圈协同发展示范区方面。围绕推动《武鄂黄黄规划建设纲要大纲》《武汉新城规划》落地</w:t>
      </w:r>
      <w:r>
        <w:rPr>
          <w:rStyle w:val="4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实施等方面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开展调查研究</w:t>
      </w:r>
      <w:r>
        <w:rPr>
          <w:rStyle w:val="4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，</w:t>
      </w:r>
      <w:r>
        <w:rPr>
          <w:rStyle w:val="4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  <w:t>提出对策建议。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Style w:val="4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3.以</w:t>
      </w:r>
      <w:r>
        <w:rPr>
          <w:rStyle w:val="4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  <w:t>创新驱动培育转型升级新动能</w:t>
      </w:r>
      <w:r>
        <w:rPr>
          <w:rStyle w:val="4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方面。</w:t>
      </w:r>
      <w:r>
        <w:rPr>
          <w:rStyle w:val="4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  <w:t>围绕创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新驱动发展战略在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鄂州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落地，就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全面融入光谷科创大走廊，优化创新空间布局，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增强创新策源能力，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激发创新主体活力，构建创新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生态体系，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争创国家创新型城市等方面开展调查研究，提出对策建议。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4.立体高效构筑内畅外联新枢纽方面。围绕积极探索建设“花湖机场内陆自由贸易港”，建设高水平开放平台等方面开展调查研究，提出对策建议。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5.建设现代化产业体系方面。围绕“157”产业集群建设，从推动产业链、创新链、供应链、要素链、制度链共生耦合，先进制造业和现代服务业，数字经济和实体经济深度融合等角度，统筹抓好光电子信息、生物医药及医疗器械、高端装备、新材料、智能制造、低碳冶金、现代服务业、现代农业等产业，挖掘产业发展中的疑点问题、难点问题和盲点问题，提出对策建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6.专精特新中小企业发展路径方面。深入了解我市专精特新中小企业发展现状，深刻剖析面临的制约因素和亟待解决的关键问题，从健全体制机制、完善培育体系、加强产权保护和强化数字赋能等方面开展调查研究，提出对策建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firstLine="640" w:firstLineChars="200"/>
        <w:jc w:val="both"/>
        <w:textAlignment w:val="auto"/>
        <w:rPr>
          <w:rStyle w:val="4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7.科技人才服务经济社会高质量发展方面。围绕深入实施新时代人才强市战略，深度对接东湖高新人才发展规划，着力打造武汉城市圈核心区人才集聚高地等方面开展调查研究，提出</w:t>
      </w:r>
      <w:r>
        <w:rPr>
          <w:rStyle w:val="4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  <w:t xml:space="preserve">对策建议。 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8.科技创新赋能高质量发展方面。围绕鄂州高质量发展中的重点、难点、热点问题，就科技助力城市规划建设管理，科技助力乡村振兴，科技助力教育“双减”，科技助力健康鄂州建设，科技助力公共服务体系提质增效等方面开展调查研究，提出</w:t>
      </w:r>
      <w:r>
        <w:rPr>
          <w:rStyle w:val="4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  <w:t>对策建议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 xml:space="preserve">。 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9.创新技术攻关服务手段方面。围绕技术创新、校企合作、科研院所揭榜攻关，解决企业“卡脖子”技术难题，推动科技成果转移转化，以成果共享推动产业发展等方面开展调查研究，提出</w:t>
      </w:r>
      <w:r>
        <w:rPr>
          <w:rStyle w:val="4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  <w:t>对策建议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firstLine="640" w:firstLineChars="200"/>
        <w:jc w:val="both"/>
        <w:textAlignment w:val="auto"/>
        <w:rPr>
          <w:rStyle w:val="4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10.科学素质提升方面。就贯彻落实《关于新时代进一步加强科学技术普及工作的意见》，提升公民科学素</w:t>
      </w:r>
      <w:r>
        <w:rPr>
          <w:rStyle w:val="4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  <w:t>质，强化全社会科普责任，强化基层科普服务，完善科普基础设施，壮大科普人才队伍，推动科普产业化发展，构建社会化大科普工作格局等</w:t>
      </w:r>
      <w:r>
        <w:rPr>
          <w:rStyle w:val="4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方面</w:t>
      </w:r>
      <w:r>
        <w:rPr>
          <w:rStyle w:val="4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  <w:t>开展调查研究，提出对策建议。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11.科技创新生态方面。围绕营造有利于创新活力充分涌流、创业潜力有效激发、创造动力竞相迸发的创新生态为目标开展调查研究，为推动我市科技与经济进一步融合提出对策建议。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Style w:val="4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12.</w:t>
      </w:r>
      <w:r>
        <w:rPr>
          <w:rStyle w:val="4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  <w:t>科协自身建设方面。深化科协组织改革和建设，有效发挥桥梁纽带作用，围绕持续改进工作方式、完善工作机制、切实发挥“三长”作用，推进科技志愿服务融入美好环境与幸福生活共同缔造，加大农技协建设等</w:t>
      </w:r>
      <w:r>
        <w:rPr>
          <w:rStyle w:val="4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方面</w:t>
      </w:r>
      <w:r>
        <w:rPr>
          <w:rStyle w:val="4"/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shd w:val="clear" w:color="auto" w:fill="FFFFFF"/>
        </w:rPr>
        <w:t>开展调查研究，提出对策建议。</w:t>
      </w:r>
    </w:p>
    <w:p>
      <w:pPr>
        <w:rPr>
          <w:color w:val="auto"/>
        </w:rPr>
      </w:pPr>
    </w:p>
    <w:p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hYjQ4MmZkZjY5ODA5YjUxY2E5ZGNiOTQ5MGUwZGYifQ=="/>
  </w:docVars>
  <w:rsids>
    <w:rsidRoot w:val="28214B11"/>
    <w:rsid w:val="28214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paragraph" w:customStyle="1" w:styleId="5">
    <w:name w:val="公文正文2"/>
    <w:basedOn w:val="1"/>
    <w:qFormat/>
    <w:uiPriority w:val="0"/>
    <w:pPr>
      <w:tabs>
        <w:tab w:val="left" w:pos="420"/>
      </w:tabs>
      <w:spacing w:line="590" w:lineRule="exact"/>
      <w:ind w:firstLine="640" w:firstLineChars="200"/>
      <w:contextualSpacing/>
    </w:pPr>
    <w:rPr>
      <w:rFonts w:hint="eastAsia" w:ascii="Times New Roman" w:hAnsi="Times New Roman" w:eastAsia="仿宋_GB2312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2023-04-13T09:00:00Z</dcterms:created>
  <dc:creator>Lenovo</dc:creator>
  <cp:lastModifiedBy>Lenovo</cp:lastModifiedBy>
  <dcterms:modified xsi:type="dcterms:W3CDTF">2023-04-13T09:01:17Z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60D9CD6A95834F29A8C896299363C819_11</vt:lpwstr>
  </property>
</Properties>
</file>